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0FF9C948" w14:textId="637C89EA" w:rsidR="00084623" w:rsidRDefault="00084623" w:rsidP="00084623">
      <w:pPr>
        <w:rPr>
          <w:rFonts w:ascii="Times New Roman" w:hAnsi="Times New Roman" w:cs="Times New Roman"/>
          <w:color w:val="000000"/>
          <w:sz w:val="28"/>
          <w:szCs w:val="28"/>
        </w:rPr>
      </w:pPr>
    </w:p>
    <w:tbl>
      <w:tblPr>
        <w:tblW w:w="10080" w:type="dxa"/>
        <w:jc w:val="center"/>
        <w:shd w:val="clear" w:color="auto" w:fill="FFFFFF"/>
        <w:tblCellMar>
          <w:left w:w="0" w:type="dxa"/>
          <w:right w:w="0" w:type="dxa"/>
        </w:tblCellMar>
        <w:tblLook w:val="04A0" w:firstRow="1" w:lastRow="0" w:firstColumn="1" w:lastColumn="0" w:noHBand="0" w:noVBand="1"/>
      </w:tblPr>
      <w:tblGrid>
        <w:gridCol w:w="659"/>
        <w:gridCol w:w="8672"/>
        <w:gridCol w:w="802"/>
      </w:tblGrid>
      <w:tr w:rsidR="00084623" w14:paraId="5A26F960" w14:textId="77777777" w:rsidTr="00084623">
        <w:trPr>
          <w:trHeight w:val="810"/>
          <w:jc w:val="center"/>
        </w:trPr>
        <w:tc>
          <w:tcPr>
            <w:tcW w:w="10079" w:type="dxa"/>
            <w:gridSpan w:val="3"/>
            <w:tcBorders>
              <w:top w:val="single" w:sz="8" w:space="0" w:color="808080"/>
              <w:left w:val="single" w:sz="8" w:space="0" w:color="808080"/>
              <w:bottom w:val="nil"/>
              <w:right w:val="single" w:sz="8" w:space="0" w:color="808080"/>
            </w:tcBorders>
            <w:shd w:val="clear" w:color="auto" w:fill="FFFFFF"/>
            <w:hideMark/>
          </w:tcPr>
          <w:p w14:paraId="7CAB7EA8" w14:textId="1FA09D02" w:rsidR="00084623" w:rsidRDefault="00084623">
            <w:bookmarkStart w:id="0" w:name="_Hlk13842463"/>
            <w:r>
              <w:rPr>
                <w:noProof/>
              </w:rPr>
              <w:drawing>
                <wp:inline distT="0" distB="0" distL="0" distR="0" wp14:anchorId="2CAB7E35" wp14:editId="7B985FD0">
                  <wp:extent cx="6400800" cy="11290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0" cy="1129030"/>
                          </a:xfrm>
                          <a:prstGeom prst="rect">
                            <a:avLst/>
                          </a:prstGeom>
                          <a:noFill/>
                          <a:ln>
                            <a:noFill/>
                          </a:ln>
                        </pic:spPr>
                      </pic:pic>
                    </a:graphicData>
                  </a:graphic>
                </wp:inline>
              </w:drawing>
            </w:r>
          </w:p>
        </w:tc>
      </w:tr>
      <w:tr w:rsidR="003D17F2" w14:paraId="2E4F5325" w14:textId="77777777" w:rsidTr="00084623">
        <w:trPr>
          <w:trHeight w:val="810"/>
          <w:jc w:val="center"/>
        </w:trPr>
        <w:tc>
          <w:tcPr>
            <w:tcW w:w="847" w:type="dxa"/>
            <w:tcBorders>
              <w:top w:val="nil"/>
              <w:left w:val="single" w:sz="8" w:space="0" w:color="808080"/>
              <w:bottom w:val="nil"/>
              <w:right w:val="nil"/>
            </w:tcBorders>
            <w:shd w:val="clear" w:color="auto" w:fill="2D2D2D"/>
          </w:tcPr>
          <w:p w14:paraId="2439CBF1" w14:textId="77777777" w:rsidR="00084623" w:rsidRDefault="00084623"/>
        </w:tc>
        <w:tc>
          <w:tcPr>
            <w:tcW w:w="8370" w:type="dxa"/>
            <w:shd w:val="clear" w:color="auto" w:fill="2D2D2D"/>
            <w:hideMark/>
          </w:tcPr>
          <w:p w14:paraId="58519DE3" w14:textId="77777777" w:rsidR="00084623" w:rsidRDefault="00084623">
            <w:pPr>
              <w:pStyle w:val="GTTitleGold"/>
            </w:pPr>
            <w:r>
              <w:rPr>
                <w:color w:val="FFFFFF"/>
              </w:rPr>
              <w:t xml:space="preserve">You are </w:t>
            </w:r>
            <w:r>
              <w:rPr>
                <w:color w:val="BE9B39"/>
              </w:rPr>
              <w:t>Invited</w:t>
            </w:r>
          </w:p>
        </w:tc>
        <w:tc>
          <w:tcPr>
            <w:tcW w:w="862" w:type="dxa"/>
            <w:tcBorders>
              <w:top w:val="nil"/>
              <w:left w:val="nil"/>
              <w:bottom w:val="nil"/>
              <w:right w:val="single" w:sz="8" w:space="0" w:color="808080"/>
            </w:tcBorders>
            <w:shd w:val="clear" w:color="auto" w:fill="2D2D2D"/>
            <w:tcMar>
              <w:top w:w="0" w:type="dxa"/>
              <w:left w:w="108" w:type="dxa"/>
              <w:bottom w:w="0" w:type="dxa"/>
              <w:right w:w="108" w:type="dxa"/>
            </w:tcMar>
          </w:tcPr>
          <w:p w14:paraId="4E22F64A" w14:textId="77777777" w:rsidR="00084623" w:rsidRDefault="00084623"/>
        </w:tc>
      </w:tr>
      <w:tr w:rsidR="00084623" w14:paraId="027958AE" w14:textId="77777777" w:rsidTr="00084623">
        <w:trPr>
          <w:trHeight w:val="2857"/>
          <w:jc w:val="center"/>
        </w:trPr>
        <w:tc>
          <w:tcPr>
            <w:tcW w:w="10079" w:type="dxa"/>
            <w:gridSpan w:val="3"/>
            <w:tcBorders>
              <w:top w:val="nil"/>
              <w:left w:val="single" w:sz="8" w:space="0" w:color="808080"/>
              <w:bottom w:val="nil"/>
              <w:right w:val="single" w:sz="8" w:space="0" w:color="808080"/>
            </w:tcBorders>
            <w:shd w:val="clear" w:color="auto" w:fill="FFFFFF"/>
            <w:hideMark/>
          </w:tcPr>
          <w:p w14:paraId="34357940" w14:textId="4C95833D" w:rsidR="00084623" w:rsidRDefault="003D17F2">
            <w:r>
              <w:rPr>
                <w:noProof/>
              </w:rPr>
              <w:drawing>
                <wp:inline distT="0" distB="0" distL="0" distR="0" wp14:anchorId="277C79A7" wp14:editId="5A2F57BA">
                  <wp:extent cx="6421664" cy="281031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a:extLst>
                              <a:ext uri="{28A0092B-C50C-407E-A947-70E740481C1C}">
                                <a14:useLocalDpi xmlns:a14="http://schemas.microsoft.com/office/drawing/2010/main" val="0"/>
                              </a:ext>
                            </a:extLst>
                          </a:blip>
                          <a:srcRect t="17012" b="17472"/>
                          <a:stretch/>
                        </pic:blipFill>
                        <pic:spPr bwMode="auto">
                          <a:xfrm>
                            <a:off x="0" y="0"/>
                            <a:ext cx="6422530" cy="2810691"/>
                          </a:xfrm>
                          <a:prstGeom prst="rect">
                            <a:avLst/>
                          </a:prstGeom>
                          <a:ln>
                            <a:noFill/>
                          </a:ln>
                          <a:extLst>
                            <a:ext uri="{53640926-AAD7-44D8-BBD7-CCE9431645EC}">
                              <a14:shadowObscured xmlns:a14="http://schemas.microsoft.com/office/drawing/2010/main"/>
                            </a:ext>
                          </a:extLst>
                        </pic:spPr>
                      </pic:pic>
                    </a:graphicData>
                  </a:graphic>
                </wp:inline>
              </w:drawing>
            </w:r>
          </w:p>
        </w:tc>
      </w:tr>
      <w:tr w:rsidR="003D17F2" w14:paraId="2C39F7B5" w14:textId="77777777" w:rsidTr="00084623">
        <w:trPr>
          <w:trHeight w:val="3915"/>
          <w:jc w:val="center"/>
        </w:trPr>
        <w:tc>
          <w:tcPr>
            <w:tcW w:w="862" w:type="dxa"/>
            <w:tcBorders>
              <w:top w:val="nil"/>
              <w:left w:val="single" w:sz="8" w:space="0" w:color="808080"/>
              <w:bottom w:val="nil"/>
              <w:right w:val="nil"/>
            </w:tcBorders>
            <w:shd w:val="clear" w:color="auto" w:fill="FFFFFF"/>
          </w:tcPr>
          <w:p w14:paraId="044BC92E" w14:textId="77777777" w:rsidR="00084623" w:rsidRDefault="00084623"/>
          <w:p w14:paraId="6A71A581" w14:textId="77777777" w:rsidR="00084623" w:rsidRDefault="00084623"/>
          <w:p w14:paraId="24E734C0" w14:textId="77777777" w:rsidR="00084623" w:rsidRDefault="00084623"/>
        </w:tc>
        <w:tc>
          <w:tcPr>
            <w:tcW w:w="8355" w:type="dxa"/>
            <w:shd w:val="clear" w:color="auto" w:fill="FFFFFF"/>
          </w:tcPr>
          <w:p w14:paraId="54DF6DB6" w14:textId="77777777" w:rsidR="00084623" w:rsidRDefault="00084623">
            <w:pPr>
              <w:pStyle w:val="GTHeading-Gold"/>
              <w:spacing w:after="0"/>
            </w:pPr>
          </w:p>
          <w:p w14:paraId="407EE864" w14:textId="77777777" w:rsidR="00085329" w:rsidRDefault="00085329">
            <w:pPr>
              <w:pStyle w:val="GTHeading-Gold"/>
              <w:spacing w:after="0"/>
            </w:pPr>
            <w:r>
              <w:t>Pearls of Wisdom Breakfast</w:t>
            </w:r>
          </w:p>
          <w:p w14:paraId="55D1915C" w14:textId="3749CB6E" w:rsidR="00084623" w:rsidRDefault="00B820CB">
            <w:pPr>
              <w:pStyle w:val="GTHeading-Gold"/>
              <w:spacing w:after="0"/>
            </w:pPr>
            <w:r>
              <w:t>Raising the Game</w:t>
            </w:r>
          </w:p>
          <w:p w14:paraId="63C24A57" w14:textId="1A54F93A" w:rsidR="00084623" w:rsidRDefault="00B820CB">
            <w:pPr>
              <w:pStyle w:val="GTHeading-Gold"/>
              <w:rPr>
                <w:color w:val="000000"/>
              </w:rPr>
            </w:pPr>
            <w:r>
              <w:t>Friday</w:t>
            </w:r>
            <w:r w:rsidR="00084623">
              <w:t xml:space="preserve">, </w:t>
            </w:r>
            <w:r>
              <w:t>May 3</w:t>
            </w:r>
            <w:r w:rsidR="00084623">
              <w:t>, 202</w:t>
            </w:r>
            <w:r>
              <w:t>4</w:t>
            </w:r>
            <w:r w:rsidR="00084623">
              <w:br/>
            </w:r>
            <w:r w:rsidR="00085329">
              <w:rPr>
                <w:color w:val="000000"/>
              </w:rPr>
              <w:t>8</w:t>
            </w:r>
            <w:r w:rsidR="00084623">
              <w:rPr>
                <w:color w:val="000000"/>
              </w:rPr>
              <w:t xml:space="preserve">:00 – </w:t>
            </w:r>
            <w:r w:rsidR="00085329">
              <w:rPr>
                <w:color w:val="000000"/>
              </w:rPr>
              <w:t>10:0</w:t>
            </w:r>
            <w:r w:rsidR="00084623">
              <w:rPr>
                <w:color w:val="000000"/>
              </w:rPr>
              <w:t xml:space="preserve">0 </w:t>
            </w:r>
            <w:r w:rsidR="00085329">
              <w:rPr>
                <w:color w:val="000000"/>
              </w:rPr>
              <w:t>a</w:t>
            </w:r>
            <w:r w:rsidR="00084623">
              <w:rPr>
                <w:color w:val="000000"/>
              </w:rPr>
              <w:t xml:space="preserve">m </w:t>
            </w:r>
          </w:p>
          <w:p w14:paraId="2FAAD63B" w14:textId="59582DB2" w:rsidR="00084623" w:rsidRDefault="00B820CB">
            <w:pPr>
              <w:pStyle w:val="GTHeading-Gold"/>
              <w:spacing w:after="0"/>
              <w:rPr>
                <w:b w:val="0"/>
                <w:bCs/>
                <w:color w:val="000000"/>
                <w:sz w:val="26"/>
                <w:szCs w:val="26"/>
              </w:rPr>
            </w:pPr>
            <w:proofErr w:type="spellStart"/>
            <w:r>
              <w:rPr>
                <w:b w:val="0"/>
                <w:bCs/>
                <w:color w:val="000000"/>
                <w:sz w:val="26"/>
                <w:szCs w:val="26"/>
              </w:rPr>
              <w:t>AdventHealth</w:t>
            </w:r>
            <w:proofErr w:type="spellEnd"/>
            <w:r>
              <w:rPr>
                <w:b w:val="0"/>
                <w:bCs/>
                <w:color w:val="000000"/>
                <w:sz w:val="26"/>
                <w:szCs w:val="26"/>
              </w:rPr>
              <w:t xml:space="preserve"> Training Center</w:t>
            </w:r>
          </w:p>
          <w:p w14:paraId="47E95B1E" w14:textId="778BC86D" w:rsidR="00084623" w:rsidRDefault="00B820CB">
            <w:pPr>
              <w:pStyle w:val="GTHeading-Gold"/>
              <w:spacing w:after="0"/>
              <w:rPr>
                <w:b w:val="0"/>
                <w:bCs/>
                <w:color w:val="000000"/>
                <w:sz w:val="26"/>
                <w:szCs w:val="26"/>
              </w:rPr>
            </w:pPr>
            <w:r>
              <w:rPr>
                <w:b w:val="0"/>
                <w:color w:val="000000"/>
                <w:sz w:val="26"/>
                <w:szCs w:val="26"/>
              </w:rPr>
              <w:t>One Buccaneer Place</w:t>
            </w:r>
          </w:p>
          <w:p w14:paraId="5E5964E3" w14:textId="15750342" w:rsidR="00084623" w:rsidRDefault="00084623">
            <w:pPr>
              <w:pStyle w:val="GTHeading-Gold"/>
              <w:spacing w:after="0"/>
              <w:rPr>
                <w:b w:val="0"/>
                <w:bCs/>
                <w:color w:val="000000"/>
                <w:sz w:val="26"/>
                <w:szCs w:val="26"/>
              </w:rPr>
            </w:pPr>
            <w:r>
              <w:rPr>
                <w:b w:val="0"/>
                <w:bCs/>
                <w:color w:val="000000"/>
                <w:sz w:val="26"/>
                <w:szCs w:val="26"/>
              </w:rPr>
              <w:t>Tampa, FL 3360</w:t>
            </w:r>
            <w:r w:rsidR="00B820CB">
              <w:rPr>
                <w:b w:val="0"/>
                <w:bCs/>
                <w:color w:val="000000"/>
                <w:sz w:val="26"/>
                <w:szCs w:val="26"/>
              </w:rPr>
              <w:t>7</w:t>
            </w:r>
          </w:p>
          <w:p w14:paraId="26805440" w14:textId="77777777" w:rsidR="00084623" w:rsidRDefault="00084623">
            <w:pPr>
              <w:pStyle w:val="GTHeading-Gold"/>
              <w:spacing w:after="0"/>
              <w:rPr>
                <w:b w:val="0"/>
                <w:bCs/>
                <w:color w:val="000000"/>
                <w:sz w:val="22"/>
                <w:szCs w:val="22"/>
              </w:rPr>
            </w:pPr>
          </w:p>
          <w:p w14:paraId="4E60081F" w14:textId="0FAE690F" w:rsidR="00084623" w:rsidRDefault="00084623">
            <w:pPr>
              <w:pStyle w:val="GTHeading-Gold"/>
              <w:spacing w:after="0"/>
              <w:rPr>
                <w:bCs/>
                <w:color w:val="000000"/>
                <w:sz w:val="22"/>
                <w:szCs w:val="22"/>
              </w:rPr>
            </w:pPr>
            <w:r>
              <w:rPr>
                <w:color w:val="000000"/>
                <w:sz w:val="22"/>
                <w:szCs w:val="22"/>
              </w:rPr>
              <w:t>Panelists</w:t>
            </w:r>
            <w:r w:rsidR="00B820CB">
              <w:rPr>
                <w:color w:val="000000"/>
                <w:sz w:val="22"/>
                <w:szCs w:val="22"/>
              </w:rPr>
              <w:t>:</w:t>
            </w:r>
          </w:p>
          <w:p w14:paraId="6DBF76C6" w14:textId="3EB4A279" w:rsidR="00B820CB" w:rsidRDefault="00B820CB">
            <w:pPr>
              <w:pStyle w:val="GTHeading-Gold"/>
              <w:spacing w:after="0"/>
              <w:rPr>
                <w:color w:val="000000"/>
              </w:rPr>
            </w:pPr>
            <w:r>
              <w:rPr>
                <w:noProof/>
              </w:rPr>
              <w:drawing>
                <wp:anchor distT="0" distB="0" distL="114300" distR="114300" simplePos="0" relativeHeight="251659264" behindDoc="0" locked="0" layoutInCell="1" allowOverlap="1" wp14:anchorId="1BEF1020" wp14:editId="6BD7C17A">
                  <wp:simplePos x="0" y="0"/>
                  <wp:positionH relativeFrom="column">
                    <wp:posOffset>4095552</wp:posOffset>
                  </wp:positionH>
                  <wp:positionV relativeFrom="paragraph">
                    <wp:posOffset>207972</wp:posOffset>
                  </wp:positionV>
                  <wp:extent cx="711200" cy="1066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112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87F1BA7" wp14:editId="0288E931">
                  <wp:simplePos x="0" y="0"/>
                  <wp:positionH relativeFrom="column">
                    <wp:posOffset>2325976</wp:posOffset>
                  </wp:positionH>
                  <wp:positionV relativeFrom="paragraph">
                    <wp:posOffset>195446</wp:posOffset>
                  </wp:positionV>
                  <wp:extent cx="713740" cy="107061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13740" cy="1070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F84835B" wp14:editId="3BEA9471">
                  <wp:simplePos x="0" y="0"/>
                  <wp:positionH relativeFrom="column">
                    <wp:posOffset>94818</wp:posOffset>
                  </wp:positionH>
                  <wp:positionV relativeFrom="paragraph">
                    <wp:posOffset>202087</wp:posOffset>
                  </wp:positionV>
                  <wp:extent cx="710847" cy="1073728"/>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10847" cy="10737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958542" w14:textId="4E016FFD" w:rsidR="00B820CB" w:rsidRDefault="00B820CB">
            <w:pPr>
              <w:pStyle w:val="GTHeading-Gold"/>
              <w:spacing w:after="0"/>
              <w:rPr>
                <w:color w:val="000000"/>
              </w:rPr>
            </w:pPr>
          </w:p>
          <w:p w14:paraId="4AD06E88" w14:textId="3135571D" w:rsidR="00B820CB" w:rsidRDefault="00B820CB">
            <w:pPr>
              <w:pStyle w:val="GTHeading-Gold"/>
              <w:spacing w:after="0"/>
              <w:rPr>
                <w:color w:val="000000"/>
              </w:rPr>
            </w:pPr>
          </w:p>
          <w:p w14:paraId="17062135" w14:textId="71593534" w:rsidR="00B820CB" w:rsidRDefault="00B820CB">
            <w:pPr>
              <w:pStyle w:val="GTHeading-Gold"/>
              <w:spacing w:after="0"/>
              <w:rPr>
                <w:color w:val="000000"/>
              </w:rPr>
            </w:pPr>
          </w:p>
          <w:p w14:paraId="3B8C3057" w14:textId="6BABF079" w:rsidR="00B820CB" w:rsidRDefault="00B820CB">
            <w:pPr>
              <w:pStyle w:val="GTHeading-Gold"/>
              <w:spacing w:after="0"/>
              <w:rPr>
                <w:color w:val="000000"/>
              </w:rPr>
            </w:pPr>
          </w:p>
          <w:p w14:paraId="750002D2" w14:textId="015BED8B" w:rsidR="003D17F2" w:rsidRDefault="003D17F2">
            <w:pPr>
              <w:pStyle w:val="GTHeading-Gold"/>
              <w:spacing w:after="0"/>
              <w:rPr>
                <w:color w:val="000000"/>
              </w:rPr>
            </w:pPr>
            <w:r>
              <w:rPr>
                <w:noProof/>
              </w:rPr>
              <w:t xml:space="preserve">                                </w:t>
            </w:r>
          </w:p>
          <w:p w14:paraId="466D9DC3" w14:textId="53A30C24" w:rsidR="003D17F2" w:rsidRDefault="00000000">
            <w:pPr>
              <w:pStyle w:val="NormalWeb"/>
              <w:shd w:val="clear" w:color="auto" w:fill="FFFFFF"/>
              <w:spacing w:before="0" w:after="0"/>
              <w:rPr>
                <w:rStyle w:val="Hyperlink"/>
                <w:rFonts w:ascii="Georgia" w:hAnsi="Georgia"/>
              </w:rPr>
            </w:pPr>
            <w:hyperlink r:id="rId12" w:history="1">
              <w:r w:rsidR="00B820CB" w:rsidRPr="00B820CB">
                <w:rPr>
                  <w:rStyle w:val="Hyperlink"/>
                  <w:rFonts w:ascii="Georgia" w:hAnsi="Georgia"/>
                  <w:b/>
                  <w:bCs/>
                </w:rPr>
                <w:t xml:space="preserve">Tara </w:t>
              </w:r>
              <w:proofErr w:type="spellStart"/>
              <w:r w:rsidR="00B820CB" w:rsidRPr="00B820CB">
                <w:rPr>
                  <w:rStyle w:val="Hyperlink"/>
                  <w:rFonts w:ascii="Georgia" w:hAnsi="Georgia"/>
                  <w:b/>
                  <w:bCs/>
                </w:rPr>
                <w:t>Battiato</w:t>
              </w:r>
              <w:proofErr w:type="spellEnd"/>
            </w:hyperlink>
            <w:r w:rsidR="00084623">
              <w:rPr>
                <w:rFonts w:ascii="Georgia" w:hAnsi="Georgia"/>
                <w:color w:val="000000"/>
              </w:rPr>
              <w:t>          </w:t>
            </w:r>
            <w:r w:rsidR="003D17F2">
              <w:rPr>
                <w:rFonts w:ascii="Georgia" w:hAnsi="Georgia"/>
                <w:color w:val="000000"/>
              </w:rPr>
              <w:t xml:space="preserve">                        </w:t>
            </w:r>
            <w:hyperlink r:id="rId13" w:history="1">
              <w:r w:rsidR="00B820CB" w:rsidRPr="00B820CB">
                <w:rPr>
                  <w:rStyle w:val="Hyperlink"/>
                  <w:rFonts w:ascii="Georgia" w:hAnsi="Georgia"/>
                  <w:b/>
                  <w:bCs/>
                </w:rPr>
                <w:t>Andrea Murphy</w:t>
              </w:r>
            </w:hyperlink>
            <w:r w:rsidR="00084623">
              <w:rPr>
                <w:rFonts w:ascii="Georgia" w:hAnsi="Georgia"/>
                <w:color w:val="000000"/>
              </w:rPr>
              <w:t>        </w:t>
            </w:r>
            <w:r w:rsidR="003D17F2">
              <w:rPr>
                <w:rFonts w:ascii="Georgia" w:hAnsi="Georgia"/>
                <w:color w:val="000000"/>
              </w:rPr>
              <w:t xml:space="preserve">   </w:t>
            </w:r>
            <w:r w:rsidR="00B820CB">
              <w:rPr>
                <w:rFonts w:ascii="Georgia" w:hAnsi="Georgia"/>
                <w:color w:val="000000"/>
              </w:rPr>
              <w:t xml:space="preserve">     </w:t>
            </w:r>
            <w:r w:rsidR="003D17F2">
              <w:rPr>
                <w:rFonts w:ascii="Georgia" w:hAnsi="Georgia"/>
                <w:color w:val="000000"/>
              </w:rPr>
              <w:t xml:space="preserve">   </w:t>
            </w:r>
            <w:hyperlink r:id="rId14" w:history="1">
              <w:r w:rsidR="00B820CB" w:rsidRPr="00B820CB">
                <w:rPr>
                  <w:rStyle w:val="Hyperlink"/>
                  <w:rFonts w:ascii="Georgia" w:hAnsi="Georgia"/>
                  <w:b/>
                  <w:bCs/>
                </w:rPr>
                <w:t xml:space="preserve">Denise </w:t>
              </w:r>
              <w:proofErr w:type="spellStart"/>
              <w:r w:rsidR="00B820CB" w:rsidRPr="00B820CB">
                <w:rPr>
                  <w:rStyle w:val="Hyperlink"/>
                  <w:rFonts w:ascii="Georgia" w:hAnsi="Georgia"/>
                  <w:b/>
                  <w:bCs/>
                </w:rPr>
                <w:t>Schilte</w:t>
              </w:r>
              <w:proofErr w:type="spellEnd"/>
              <w:r w:rsidR="00B820CB" w:rsidRPr="00B820CB">
                <w:rPr>
                  <w:rStyle w:val="Hyperlink"/>
                  <w:rFonts w:ascii="Georgia" w:hAnsi="Georgia"/>
                  <w:b/>
                  <w:bCs/>
                </w:rPr>
                <w:t>-Brown</w:t>
              </w:r>
            </w:hyperlink>
            <w:r w:rsidR="00084623" w:rsidRPr="00B820CB">
              <w:rPr>
                <w:rStyle w:val="Hyperlink"/>
                <w:b/>
                <w:bCs/>
              </w:rPr>
              <w:t xml:space="preserve"> </w:t>
            </w:r>
            <w:hyperlink r:id="rId15" w:history="1">
              <w:r w:rsidR="003D17F2">
                <w:rPr>
                  <w:rStyle w:val="Hyperlink"/>
                  <w:rFonts w:ascii="Georgia" w:hAnsi="Georgia"/>
                  <w:b/>
                  <w:bCs/>
                </w:rPr>
                <w:t xml:space="preserve"> </w:t>
              </w:r>
            </w:hyperlink>
          </w:p>
          <w:p w14:paraId="28DD51A8" w14:textId="0103F3D8" w:rsidR="00084623" w:rsidRDefault="00B820CB">
            <w:pPr>
              <w:pStyle w:val="NormalWeb"/>
              <w:shd w:val="clear" w:color="auto" w:fill="FFFFFF"/>
              <w:spacing w:before="0" w:after="0"/>
              <w:rPr>
                <w:rFonts w:ascii="Georgia" w:hAnsi="Georgia"/>
                <w:color w:val="000000"/>
              </w:rPr>
            </w:pPr>
            <w:r>
              <w:rPr>
                <w:rFonts w:ascii="Georgia" w:hAnsi="Georgia"/>
                <w:color w:val="000000"/>
              </w:rPr>
              <w:t>Tampa Bay Buccaneers</w:t>
            </w:r>
            <w:r w:rsidR="00084623">
              <w:rPr>
                <w:rFonts w:ascii="Georgia" w:hAnsi="Georgia"/>
                <w:color w:val="000000"/>
              </w:rPr>
              <w:t>  </w:t>
            </w:r>
            <w:r w:rsidR="003D17F2">
              <w:rPr>
                <w:rFonts w:ascii="Georgia" w:hAnsi="Georgia"/>
                <w:color w:val="000000"/>
              </w:rPr>
              <w:t xml:space="preserve">                  </w:t>
            </w:r>
            <w:proofErr w:type="spellStart"/>
            <w:r>
              <w:rPr>
                <w:rFonts w:ascii="Georgia" w:hAnsi="Georgia"/>
                <w:color w:val="000000"/>
              </w:rPr>
              <w:t>Vinik</w:t>
            </w:r>
            <w:proofErr w:type="spellEnd"/>
            <w:r>
              <w:rPr>
                <w:rFonts w:ascii="Georgia" w:hAnsi="Georgia"/>
                <w:color w:val="000000"/>
              </w:rPr>
              <w:t xml:space="preserve"> Sports Group</w:t>
            </w:r>
            <w:r w:rsidR="00084623">
              <w:rPr>
                <w:rFonts w:ascii="Georgia" w:hAnsi="Georgia"/>
                <w:color w:val="000000"/>
              </w:rPr>
              <w:t>     </w:t>
            </w:r>
            <w:r w:rsidR="003D17F2">
              <w:rPr>
                <w:rFonts w:ascii="Georgia" w:hAnsi="Georgia"/>
                <w:color w:val="000000"/>
              </w:rPr>
              <w:t xml:space="preserve">    </w:t>
            </w:r>
            <w:r>
              <w:rPr>
                <w:rFonts w:ascii="Georgia" w:hAnsi="Georgia"/>
                <w:color w:val="000000"/>
              </w:rPr>
              <w:t xml:space="preserve">     </w:t>
            </w:r>
            <w:r w:rsidR="003D17F2">
              <w:rPr>
                <w:rFonts w:ascii="Georgia" w:hAnsi="Georgia"/>
                <w:color w:val="000000"/>
              </w:rPr>
              <w:t xml:space="preserve">   </w:t>
            </w:r>
            <w:r>
              <w:rPr>
                <w:rFonts w:ascii="Georgia" w:hAnsi="Georgia"/>
                <w:color w:val="000000"/>
              </w:rPr>
              <w:t>T</w:t>
            </w:r>
            <w:r w:rsidRPr="00B820CB">
              <w:rPr>
                <w:rFonts w:ascii="Georgia" w:hAnsi="Georgia"/>
                <w:color w:val="000000"/>
              </w:rPr>
              <w:t>ampa Bay Sun FC</w:t>
            </w:r>
          </w:p>
          <w:p w14:paraId="30FBE9ED" w14:textId="77777777" w:rsidR="00B820CB" w:rsidRPr="00B820CB" w:rsidRDefault="00B820CB" w:rsidP="00B820CB">
            <w:pPr>
              <w:pStyle w:val="NormalWeb"/>
              <w:shd w:val="clear" w:color="auto" w:fill="FFFFFF"/>
              <w:spacing w:before="120" w:after="120"/>
              <w:jc w:val="both"/>
              <w:rPr>
                <w:rFonts w:ascii="Tahoma" w:hAnsi="Tahoma" w:cs="Tahoma"/>
                <w:color w:val="1B3641"/>
                <w:sz w:val="18"/>
                <w:szCs w:val="18"/>
                <w:shd w:val="clear" w:color="auto" w:fill="FFFFFF"/>
              </w:rPr>
            </w:pPr>
            <w:r w:rsidRPr="00B820CB">
              <w:rPr>
                <w:rFonts w:ascii="Tahoma" w:hAnsi="Tahoma" w:cs="Tahoma"/>
                <w:color w:val="1B3641"/>
                <w:sz w:val="18"/>
                <w:szCs w:val="18"/>
                <w:shd w:val="clear" w:color="auto" w:fill="FFFFFF"/>
              </w:rPr>
              <w:lastRenderedPageBreak/>
              <w:t>Representatives from the Tampa Bay Rays to be announced!</w:t>
            </w:r>
          </w:p>
          <w:p w14:paraId="4FFC7140" w14:textId="77777777" w:rsidR="00B820CB" w:rsidRPr="00B820CB" w:rsidRDefault="00C97A94" w:rsidP="00B820CB">
            <w:pPr>
              <w:pStyle w:val="NormalWeb"/>
              <w:shd w:val="clear" w:color="auto" w:fill="FFFFFF"/>
              <w:jc w:val="both"/>
              <w:rPr>
                <w:rFonts w:ascii="Georgia" w:hAnsi="Georgia"/>
                <w:color w:val="000000"/>
              </w:rPr>
            </w:pPr>
            <w:r>
              <w:rPr>
                <w:rFonts w:ascii="Georgia" w:hAnsi="Georgia"/>
                <w:color w:val="000000"/>
              </w:rPr>
              <w:t>Please j</w:t>
            </w:r>
            <w:r w:rsidR="00085329" w:rsidRPr="00085329">
              <w:rPr>
                <w:rFonts w:ascii="Georgia" w:hAnsi="Georgia"/>
                <w:color w:val="000000"/>
              </w:rPr>
              <w:t>oin us for a</w:t>
            </w:r>
            <w:r w:rsidR="00B820CB">
              <w:rPr>
                <w:rFonts w:ascii="Georgia" w:hAnsi="Georgia"/>
                <w:color w:val="000000"/>
              </w:rPr>
              <w:t xml:space="preserve"> </w:t>
            </w:r>
            <w:r w:rsidR="00B820CB" w:rsidRPr="00B820CB">
              <w:rPr>
                <w:rFonts w:ascii="Georgia" w:hAnsi="Georgia"/>
                <w:color w:val="000000"/>
              </w:rPr>
              <w:t>dynamic panel discussion as we revolutionize the sports dialogue. Hear from influential female leaders in the Tampa Bay sports scene as they share insights on elevating women in athletics.</w:t>
            </w:r>
          </w:p>
          <w:p w14:paraId="22918487" w14:textId="77777777" w:rsidR="00B820CB" w:rsidRPr="00B820CB" w:rsidRDefault="00B820CB" w:rsidP="00B820CB">
            <w:pPr>
              <w:shd w:val="clear" w:color="auto" w:fill="FFFFFF"/>
              <w:spacing w:before="100" w:beforeAutospacing="1" w:after="100" w:afterAutospacing="1"/>
              <w:jc w:val="both"/>
              <w:rPr>
                <w:rFonts w:ascii="Georgia" w:eastAsia="Times New Roman" w:hAnsi="Georgia" w:cs="Times New Roman"/>
                <w:color w:val="000000"/>
              </w:rPr>
            </w:pPr>
            <w:r w:rsidRPr="00B820CB">
              <w:rPr>
                <w:rFonts w:ascii="Georgia" w:eastAsia="Times New Roman" w:hAnsi="Georgia" w:cs="Times New Roman"/>
                <w:color w:val="000000"/>
              </w:rPr>
              <w:t>From amplifying women’s sports across the region to expanding one’s knowledge of the sports landscape, we're igniting change and celebrating Champa Bay’s vibrant sports community. Don't miss this chance to be at the forefront of the conversation, propelling women in sports to unprecedented levels of success.</w:t>
            </w:r>
          </w:p>
          <w:p w14:paraId="6737EC82" w14:textId="57FEF68A" w:rsidR="00084623" w:rsidRDefault="00000000" w:rsidP="002541EF">
            <w:pPr>
              <w:pStyle w:val="NormalWeb"/>
              <w:spacing w:before="0" w:after="0" w:line="255" w:lineRule="atLeast"/>
              <w:jc w:val="both"/>
              <w:rPr>
                <w:rFonts w:ascii="ProximaNova-Regular" w:hAnsi="ProximaNova-Regular"/>
                <w:color w:val="696A6D"/>
              </w:rPr>
            </w:pPr>
            <w:hyperlink r:id="rId16" w:history="1">
              <w:r w:rsidR="00084623" w:rsidRPr="003D17F2">
                <w:rPr>
                  <w:rStyle w:val="Hyperlink"/>
                  <w:rFonts w:ascii="Georgia" w:hAnsi="Georgia"/>
                  <w:b/>
                  <w:bCs/>
                  <w:sz w:val="36"/>
                  <w:szCs w:val="36"/>
                </w:rPr>
                <w:t>RSVP</w:t>
              </w:r>
            </w:hyperlink>
          </w:p>
        </w:tc>
        <w:tc>
          <w:tcPr>
            <w:tcW w:w="862" w:type="dxa"/>
            <w:tcBorders>
              <w:top w:val="nil"/>
              <w:left w:val="nil"/>
              <w:bottom w:val="nil"/>
              <w:right w:val="single" w:sz="8" w:space="0" w:color="808080"/>
            </w:tcBorders>
            <w:shd w:val="clear" w:color="auto" w:fill="FFFFFF"/>
            <w:tcMar>
              <w:top w:w="0" w:type="dxa"/>
              <w:left w:w="108" w:type="dxa"/>
              <w:bottom w:w="0" w:type="dxa"/>
              <w:right w:w="108" w:type="dxa"/>
            </w:tcMar>
          </w:tcPr>
          <w:p w14:paraId="67791C27" w14:textId="77777777" w:rsidR="00084623" w:rsidRDefault="00084623"/>
        </w:tc>
      </w:tr>
      <w:tr w:rsidR="003D17F2" w14:paraId="56A5EBE5" w14:textId="77777777" w:rsidTr="00084623">
        <w:trPr>
          <w:trHeight w:val="828"/>
          <w:jc w:val="center"/>
        </w:trPr>
        <w:tc>
          <w:tcPr>
            <w:tcW w:w="862" w:type="dxa"/>
            <w:tcBorders>
              <w:top w:val="nil"/>
              <w:left w:val="single" w:sz="8" w:space="0" w:color="808080"/>
              <w:bottom w:val="nil"/>
              <w:right w:val="nil"/>
            </w:tcBorders>
            <w:shd w:val="clear" w:color="auto" w:fill="2D2D2D"/>
            <w:vAlign w:val="center"/>
          </w:tcPr>
          <w:p w14:paraId="46E0B80A" w14:textId="77777777" w:rsidR="00084623" w:rsidRDefault="00084623"/>
        </w:tc>
        <w:tc>
          <w:tcPr>
            <w:tcW w:w="8355" w:type="dxa"/>
            <w:shd w:val="clear" w:color="auto" w:fill="2D2D2D"/>
            <w:vAlign w:val="center"/>
            <w:hideMark/>
          </w:tcPr>
          <w:p w14:paraId="360136F1" w14:textId="77777777" w:rsidR="00084623" w:rsidRDefault="00084623">
            <w:pPr>
              <w:pStyle w:val="GTFooterGold"/>
              <w:spacing w:after="0"/>
            </w:pPr>
            <w:r>
              <w:t xml:space="preserve">Greenberg Traurig, PA | Attorneys at Law | </w:t>
            </w:r>
            <w:hyperlink r:id="rId17" w:history="1">
              <w:r>
                <w:rPr>
                  <w:rStyle w:val="Hyperlink"/>
                </w:rPr>
                <w:t>www.gtlaw.com</w:t>
              </w:r>
            </w:hyperlink>
          </w:p>
        </w:tc>
        <w:tc>
          <w:tcPr>
            <w:tcW w:w="862" w:type="dxa"/>
            <w:tcBorders>
              <w:top w:val="nil"/>
              <w:left w:val="nil"/>
              <w:bottom w:val="nil"/>
              <w:right w:val="single" w:sz="8" w:space="0" w:color="808080"/>
            </w:tcBorders>
            <w:shd w:val="clear" w:color="auto" w:fill="2D2D2D"/>
            <w:tcMar>
              <w:top w:w="0" w:type="dxa"/>
              <w:left w:w="108" w:type="dxa"/>
              <w:bottom w:w="0" w:type="dxa"/>
              <w:right w:w="108" w:type="dxa"/>
            </w:tcMar>
            <w:vAlign w:val="center"/>
          </w:tcPr>
          <w:p w14:paraId="67A59730" w14:textId="77777777" w:rsidR="00084623" w:rsidRDefault="00084623"/>
        </w:tc>
      </w:tr>
      <w:tr w:rsidR="003D17F2" w14:paraId="22EAF857" w14:textId="77777777" w:rsidTr="00084623">
        <w:trPr>
          <w:trHeight w:val="162"/>
          <w:jc w:val="center"/>
        </w:trPr>
        <w:tc>
          <w:tcPr>
            <w:tcW w:w="862" w:type="dxa"/>
            <w:tcBorders>
              <w:top w:val="nil"/>
              <w:left w:val="single" w:sz="8" w:space="0" w:color="808080"/>
              <w:bottom w:val="single" w:sz="8" w:space="0" w:color="808080"/>
              <w:right w:val="nil"/>
            </w:tcBorders>
            <w:shd w:val="clear" w:color="auto" w:fill="FFFFFF"/>
          </w:tcPr>
          <w:p w14:paraId="365799C4" w14:textId="77777777" w:rsidR="00084623" w:rsidRDefault="00084623"/>
        </w:tc>
        <w:tc>
          <w:tcPr>
            <w:tcW w:w="8355" w:type="dxa"/>
            <w:tcBorders>
              <w:top w:val="nil"/>
              <w:left w:val="nil"/>
              <w:bottom w:val="single" w:sz="8" w:space="0" w:color="808080"/>
              <w:right w:val="nil"/>
            </w:tcBorders>
            <w:shd w:val="clear" w:color="auto" w:fill="FFFFFF"/>
          </w:tcPr>
          <w:p w14:paraId="59B2CB6B" w14:textId="77777777" w:rsidR="00084623" w:rsidRDefault="00084623">
            <w:pPr>
              <w:pStyle w:val="GTBodyCopy"/>
            </w:pPr>
          </w:p>
        </w:tc>
        <w:tc>
          <w:tcPr>
            <w:tcW w:w="862"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tcPr>
          <w:p w14:paraId="3B32B232" w14:textId="77777777" w:rsidR="00084623" w:rsidRDefault="00084623"/>
        </w:tc>
      </w:tr>
      <w:bookmarkEnd w:id="0"/>
    </w:tbl>
    <w:p w14:paraId="2B45E2B8" w14:textId="77777777" w:rsidR="00084623" w:rsidRDefault="00084623" w:rsidP="00084623"/>
    <w:p w14:paraId="6865ACEC" w14:textId="13A6B393" w:rsidR="002F09DE" w:rsidRDefault="002F09DE"/>
    <w:sectPr w:rsidR="002F09DE">
      <w:headerReference w:type="even" r:id="rId18"/>
      <w:headerReference w:type="default" r:id="rId19"/>
      <w:footerReference w:type="even" r:id="rId20"/>
      <w:footerReference w:type="default" r:id="rId21"/>
      <w:headerReference w:type="first" r:id="rId22"/>
      <w:footerReference w:type="first" r:id="rId23"/>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7D092" w14:textId="77777777" w:rsidR="00B84234" w:rsidRDefault="00B84234" w:rsidP="00085329">
      <w:r>
        <w:separator/>
      </w:r>
    </w:p>
  </w:endnote>
  <w:endnote w:type="continuationSeparator" w:id="0">
    <w:p w14:paraId="53C00A0B" w14:textId="77777777" w:rsidR="00B84234" w:rsidRDefault="00B84234" w:rsidP="00085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roximaNova-Regular">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CE602" w14:textId="77777777" w:rsidR="00085329" w:rsidRDefault="000853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B737" w14:textId="77777777" w:rsidR="00085329" w:rsidRDefault="000853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ACC68" w14:textId="77777777" w:rsidR="00085329" w:rsidRDefault="00085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D3BF9" w14:textId="77777777" w:rsidR="00B84234" w:rsidRDefault="00B84234" w:rsidP="00085329">
      <w:r>
        <w:separator/>
      </w:r>
    </w:p>
  </w:footnote>
  <w:footnote w:type="continuationSeparator" w:id="0">
    <w:p w14:paraId="37124EE2" w14:textId="77777777" w:rsidR="00B84234" w:rsidRDefault="00B84234" w:rsidP="00085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68D99" w14:textId="77777777" w:rsidR="00085329" w:rsidRDefault="000853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D4E8E" w14:textId="77777777" w:rsidR="00085329" w:rsidRDefault="000853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95B65" w14:textId="77777777" w:rsidR="00085329" w:rsidRDefault="00085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6508B"/>
    <w:multiLevelType w:val="multilevel"/>
    <w:tmpl w:val="4F90B8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17467AF7"/>
    <w:multiLevelType w:val="multilevel"/>
    <w:tmpl w:val="66DED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3A6F7A"/>
    <w:multiLevelType w:val="multilevel"/>
    <w:tmpl w:val="B3FAF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2A5820"/>
    <w:multiLevelType w:val="hybridMultilevel"/>
    <w:tmpl w:val="30EC5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2378613">
    <w:abstractNumId w:val="1"/>
  </w:num>
  <w:num w:numId="2" w16cid:durableId="1770199838">
    <w:abstractNumId w:val="3"/>
  </w:num>
  <w:num w:numId="3" w16cid:durableId="635797026">
    <w:abstractNumId w:val="0"/>
  </w:num>
  <w:num w:numId="4" w16cid:durableId="1767773146">
    <w:abstractNumId w:val="0"/>
  </w:num>
  <w:num w:numId="5" w16cid:durableId="5476470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9DE"/>
    <w:rsid w:val="00015200"/>
    <w:rsid w:val="00041EBF"/>
    <w:rsid w:val="00084623"/>
    <w:rsid w:val="00085329"/>
    <w:rsid w:val="000B58E5"/>
    <w:rsid w:val="000D58A0"/>
    <w:rsid w:val="00116729"/>
    <w:rsid w:val="001C7172"/>
    <w:rsid w:val="00212A27"/>
    <w:rsid w:val="00223914"/>
    <w:rsid w:val="002541EF"/>
    <w:rsid w:val="002866DD"/>
    <w:rsid w:val="00291DE5"/>
    <w:rsid w:val="002E62F9"/>
    <w:rsid w:val="002F09DE"/>
    <w:rsid w:val="00391251"/>
    <w:rsid w:val="003A671A"/>
    <w:rsid w:val="003D17F2"/>
    <w:rsid w:val="003D63AF"/>
    <w:rsid w:val="003E5FEC"/>
    <w:rsid w:val="00431656"/>
    <w:rsid w:val="004762DE"/>
    <w:rsid w:val="00491A5C"/>
    <w:rsid w:val="004A5AC9"/>
    <w:rsid w:val="004A7E4C"/>
    <w:rsid w:val="004B0530"/>
    <w:rsid w:val="004D3DF9"/>
    <w:rsid w:val="005521DC"/>
    <w:rsid w:val="00566B0F"/>
    <w:rsid w:val="00593D77"/>
    <w:rsid w:val="006159F8"/>
    <w:rsid w:val="00681E7D"/>
    <w:rsid w:val="00706716"/>
    <w:rsid w:val="0073118E"/>
    <w:rsid w:val="007353B6"/>
    <w:rsid w:val="0075097F"/>
    <w:rsid w:val="00795AD2"/>
    <w:rsid w:val="00797C22"/>
    <w:rsid w:val="007B01DA"/>
    <w:rsid w:val="008136BA"/>
    <w:rsid w:val="00852B32"/>
    <w:rsid w:val="00897A88"/>
    <w:rsid w:val="0093647E"/>
    <w:rsid w:val="00953EFD"/>
    <w:rsid w:val="00994669"/>
    <w:rsid w:val="009B406A"/>
    <w:rsid w:val="009B601F"/>
    <w:rsid w:val="00A0438E"/>
    <w:rsid w:val="00A24B54"/>
    <w:rsid w:val="00A342D8"/>
    <w:rsid w:val="00A54273"/>
    <w:rsid w:val="00A57672"/>
    <w:rsid w:val="00AD666F"/>
    <w:rsid w:val="00B820CB"/>
    <w:rsid w:val="00B84234"/>
    <w:rsid w:val="00BB1E0F"/>
    <w:rsid w:val="00BD23D6"/>
    <w:rsid w:val="00BF1E1E"/>
    <w:rsid w:val="00BF6C56"/>
    <w:rsid w:val="00C07153"/>
    <w:rsid w:val="00C17A22"/>
    <w:rsid w:val="00C17D2B"/>
    <w:rsid w:val="00C253CD"/>
    <w:rsid w:val="00C6669B"/>
    <w:rsid w:val="00C72843"/>
    <w:rsid w:val="00C9730D"/>
    <w:rsid w:val="00C97A94"/>
    <w:rsid w:val="00CB57F9"/>
    <w:rsid w:val="00CC2ED2"/>
    <w:rsid w:val="00CE225D"/>
    <w:rsid w:val="00DA1CDF"/>
    <w:rsid w:val="00DE066C"/>
    <w:rsid w:val="00E41F81"/>
    <w:rsid w:val="00E66E1F"/>
    <w:rsid w:val="00EC0D36"/>
    <w:rsid w:val="00EF1AE7"/>
    <w:rsid w:val="00F15320"/>
    <w:rsid w:val="00F41CEA"/>
    <w:rsid w:val="00FA5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5ED09"/>
  <w15:docId w15:val="{945BFE4C-5CFA-48FE-9BD1-49A4B0AD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3D6"/>
    <w:rPr>
      <w:rFonts w:ascii="Calibri" w:hAnsi="Calibri" w:cs="Calibri"/>
      <w:sz w:val="22"/>
      <w:szCs w:val="22"/>
    </w:rPr>
  </w:style>
  <w:style w:type="paragraph" w:styleId="Heading2">
    <w:name w:val="heading 2"/>
    <w:basedOn w:val="Normal"/>
    <w:link w:val="Heading2Char"/>
    <w:uiPriority w:val="9"/>
    <w:qFormat/>
    <w:rsid w:val="002866DD"/>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2866DD"/>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GTHeading-Gold">
    <w:name w:val="GT Heading - Gold"/>
    <w:basedOn w:val="Normal"/>
    <w:uiPriority w:val="99"/>
    <w:qFormat/>
    <w:rsid w:val="004D3DF9"/>
    <w:pPr>
      <w:spacing w:after="280"/>
    </w:pPr>
    <w:rPr>
      <w:rFonts w:ascii="Georgia" w:hAnsi="Georgia"/>
      <w:b/>
      <w:color w:val="BE9B39"/>
      <w:sz w:val="32"/>
      <w:szCs w:val="32"/>
    </w:rPr>
  </w:style>
  <w:style w:type="paragraph" w:customStyle="1" w:styleId="GTBodyCopy">
    <w:name w:val="GT Body Copy"/>
    <w:basedOn w:val="Normal"/>
    <w:uiPriority w:val="99"/>
    <w:qFormat/>
    <w:rsid w:val="004D3DF9"/>
    <w:pPr>
      <w:spacing w:after="280" w:line="300" w:lineRule="exact"/>
    </w:pPr>
    <w:rPr>
      <w:rFonts w:ascii="Georgia" w:hAnsi="Georgia"/>
    </w:rPr>
  </w:style>
  <w:style w:type="character" w:styleId="Hyperlink">
    <w:name w:val="Hyperlink"/>
    <w:basedOn w:val="DefaultParagraphFont"/>
    <w:uiPriority w:val="99"/>
    <w:unhideWhenUsed/>
    <w:rsid w:val="00F15320"/>
    <w:rPr>
      <w:color w:val="6FC1E7"/>
      <w:u w:val="single"/>
    </w:rPr>
  </w:style>
  <w:style w:type="paragraph" w:customStyle="1" w:styleId="GTTitleGold">
    <w:name w:val="GT Title Gold"/>
    <w:basedOn w:val="Normal"/>
    <w:uiPriority w:val="99"/>
    <w:qFormat/>
    <w:rsid w:val="004D3DF9"/>
    <w:rPr>
      <w:rFonts w:ascii="Georgia" w:hAnsi="Georgia"/>
      <w:b/>
      <w:sz w:val="48"/>
      <w:szCs w:val="48"/>
    </w:rPr>
  </w:style>
  <w:style w:type="paragraph" w:customStyle="1" w:styleId="GTFooterGold">
    <w:name w:val="GT Footer Gold"/>
    <w:basedOn w:val="Normal"/>
    <w:uiPriority w:val="99"/>
    <w:qFormat/>
    <w:rsid w:val="004D3DF9"/>
    <w:pPr>
      <w:spacing w:after="240"/>
    </w:pPr>
    <w:rPr>
      <w:rFonts w:ascii="Arial" w:hAnsi="Arial" w:cs="Arial"/>
      <w:b/>
      <w:color w:val="BE9B39"/>
      <w:sz w:val="16"/>
      <w:szCs w:val="16"/>
    </w:rPr>
  </w:style>
  <w:style w:type="paragraph" w:styleId="CommentText">
    <w:name w:val="annotation text"/>
    <w:basedOn w:val="Normal"/>
    <w:link w:val="CommentTextChar"/>
    <w:uiPriority w:val="99"/>
    <w:semiHidden/>
    <w:unhideWhenUsed/>
    <w:rsid w:val="00953EFD"/>
    <w:rPr>
      <w:sz w:val="20"/>
      <w:szCs w:val="20"/>
    </w:rPr>
  </w:style>
  <w:style w:type="character" w:customStyle="1" w:styleId="CommentTextChar">
    <w:name w:val="Comment Text Char"/>
    <w:basedOn w:val="DefaultParagraphFont"/>
    <w:link w:val="CommentText"/>
    <w:uiPriority w:val="99"/>
    <w:semiHidden/>
    <w:rsid w:val="00953EFD"/>
    <w:rPr>
      <w:sz w:val="20"/>
      <w:szCs w:val="20"/>
    </w:rPr>
  </w:style>
  <w:style w:type="paragraph" w:styleId="CommentSubject">
    <w:name w:val="annotation subject"/>
    <w:basedOn w:val="CommentText"/>
    <w:next w:val="CommentText"/>
    <w:link w:val="CommentSubjectChar"/>
    <w:semiHidden/>
    <w:rsid w:val="00953EFD"/>
    <w:rPr>
      <w:rFonts w:asciiTheme="minorHAnsi" w:eastAsia="Times New Roman" w:hAnsiTheme="minorHAnsi" w:cs="Times New Roman"/>
      <w:b/>
      <w:bCs/>
    </w:rPr>
  </w:style>
  <w:style w:type="character" w:customStyle="1" w:styleId="CommentSubjectChar">
    <w:name w:val="Comment Subject Char"/>
    <w:basedOn w:val="CommentTextChar"/>
    <w:link w:val="CommentSubject"/>
    <w:semiHidden/>
    <w:rsid w:val="00953EFD"/>
    <w:rPr>
      <w:rFonts w:asciiTheme="minorHAnsi" w:eastAsia="Times New Roman" w:hAnsiTheme="minorHAnsi" w:cs="Times New Roman"/>
      <w:b/>
      <w:bCs/>
      <w:sz w:val="20"/>
      <w:szCs w:val="20"/>
    </w:rPr>
  </w:style>
  <w:style w:type="character" w:customStyle="1" w:styleId="lrzxr">
    <w:name w:val="lrzxr"/>
    <w:basedOn w:val="DefaultParagraphFont"/>
    <w:rsid w:val="00953EFD"/>
  </w:style>
  <w:style w:type="character" w:styleId="UnresolvedMention">
    <w:name w:val="Unresolved Mention"/>
    <w:basedOn w:val="DefaultParagraphFont"/>
    <w:uiPriority w:val="99"/>
    <w:semiHidden/>
    <w:unhideWhenUsed/>
    <w:rsid w:val="0073118E"/>
    <w:rPr>
      <w:color w:val="808080"/>
      <w:shd w:val="clear" w:color="auto" w:fill="E6E6E6"/>
    </w:rPr>
  </w:style>
  <w:style w:type="character" w:styleId="Emphasis">
    <w:name w:val="Emphasis"/>
    <w:basedOn w:val="DefaultParagraphFont"/>
    <w:uiPriority w:val="20"/>
    <w:qFormat/>
    <w:rsid w:val="00291DE5"/>
    <w:rPr>
      <w:i/>
      <w:iCs/>
    </w:rPr>
  </w:style>
  <w:style w:type="paragraph" w:styleId="NormalWeb">
    <w:name w:val="Normal (Web)"/>
    <w:basedOn w:val="Normal"/>
    <w:uiPriority w:val="99"/>
    <w:unhideWhenUsed/>
    <w:rsid w:val="00041EBF"/>
    <w:pPr>
      <w:spacing w:before="300" w:after="300"/>
    </w:pPr>
    <w:rPr>
      <w:rFonts w:eastAsia="Times New Roman" w:cs="Times New Roman"/>
    </w:rPr>
  </w:style>
  <w:style w:type="character" w:customStyle="1" w:styleId="Heading2Char">
    <w:name w:val="Heading 2 Char"/>
    <w:basedOn w:val="DefaultParagraphFont"/>
    <w:link w:val="Heading2"/>
    <w:uiPriority w:val="9"/>
    <w:rsid w:val="002866DD"/>
    <w:rPr>
      <w:rFonts w:eastAsia="Times New Roman" w:cs="Times New Roman"/>
      <w:b/>
      <w:bCs/>
      <w:sz w:val="36"/>
      <w:szCs w:val="36"/>
    </w:rPr>
  </w:style>
  <w:style w:type="character" w:customStyle="1" w:styleId="Heading3Char">
    <w:name w:val="Heading 3 Char"/>
    <w:basedOn w:val="DefaultParagraphFont"/>
    <w:link w:val="Heading3"/>
    <w:uiPriority w:val="9"/>
    <w:rsid w:val="002866DD"/>
    <w:rPr>
      <w:rFonts w:eastAsia="Times New Roman" w:cs="Times New Roman"/>
      <w:b/>
      <w:bCs/>
      <w:sz w:val="27"/>
      <w:szCs w:val="27"/>
    </w:rPr>
  </w:style>
  <w:style w:type="character" w:styleId="Strong">
    <w:name w:val="Strong"/>
    <w:basedOn w:val="DefaultParagraphFont"/>
    <w:uiPriority w:val="22"/>
    <w:qFormat/>
    <w:rsid w:val="002866DD"/>
    <w:rPr>
      <w:b/>
      <w:bCs/>
    </w:rPr>
  </w:style>
  <w:style w:type="paragraph" w:styleId="Header">
    <w:name w:val="header"/>
    <w:basedOn w:val="Normal"/>
    <w:link w:val="HeaderChar"/>
    <w:uiPriority w:val="99"/>
    <w:unhideWhenUsed/>
    <w:rsid w:val="00085329"/>
    <w:pPr>
      <w:tabs>
        <w:tab w:val="center" w:pos="4680"/>
        <w:tab w:val="right" w:pos="9360"/>
      </w:tabs>
    </w:pPr>
  </w:style>
  <w:style w:type="character" w:customStyle="1" w:styleId="HeaderChar">
    <w:name w:val="Header Char"/>
    <w:basedOn w:val="DefaultParagraphFont"/>
    <w:link w:val="Header"/>
    <w:uiPriority w:val="99"/>
    <w:rsid w:val="00085329"/>
    <w:rPr>
      <w:rFonts w:ascii="Calibri" w:hAnsi="Calibri" w:cs="Calibri"/>
      <w:sz w:val="22"/>
      <w:szCs w:val="22"/>
    </w:rPr>
  </w:style>
  <w:style w:type="paragraph" w:styleId="Footer">
    <w:name w:val="footer"/>
    <w:basedOn w:val="Normal"/>
    <w:link w:val="FooterChar"/>
    <w:uiPriority w:val="99"/>
    <w:unhideWhenUsed/>
    <w:rsid w:val="00085329"/>
    <w:pPr>
      <w:tabs>
        <w:tab w:val="center" w:pos="4680"/>
        <w:tab w:val="right" w:pos="9360"/>
      </w:tabs>
    </w:pPr>
  </w:style>
  <w:style w:type="character" w:customStyle="1" w:styleId="FooterChar">
    <w:name w:val="Footer Char"/>
    <w:basedOn w:val="DefaultParagraphFont"/>
    <w:link w:val="Footer"/>
    <w:uiPriority w:val="99"/>
    <w:rsid w:val="00085329"/>
    <w:rPr>
      <w:rFonts w:ascii="Calibri" w:hAnsi="Calibri" w:cs="Calibri"/>
      <w:sz w:val="22"/>
      <w:szCs w:val="22"/>
    </w:rPr>
  </w:style>
  <w:style w:type="paragraph" w:styleId="ListParagraph">
    <w:name w:val="List Paragraph"/>
    <w:basedOn w:val="Normal"/>
    <w:uiPriority w:val="34"/>
    <w:qFormat/>
    <w:rsid w:val="003D17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48984">
      <w:bodyDiv w:val="1"/>
      <w:marLeft w:val="0"/>
      <w:marRight w:val="0"/>
      <w:marTop w:val="0"/>
      <w:marBottom w:val="0"/>
      <w:divBdr>
        <w:top w:val="none" w:sz="0" w:space="0" w:color="auto"/>
        <w:left w:val="none" w:sz="0" w:space="0" w:color="auto"/>
        <w:bottom w:val="none" w:sz="0" w:space="0" w:color="auto"/>
        <w:right w:val="none" w:sz="0" w:space="0" w:color="auto"/>
      </w:divBdr>
    </w:div>
    <w:div w:id="638069321">
      <w:bodyDiv w:val="1"/>
      <w:marLeft w:val="0"/>
      <w:marRight w:val="0"/>
      <w:marTop w:val="0"/>
      <w:marBottom w:val="0"/>
      <w:divBdr>
        <w:top w:val="none" w:sz="0" w:space="0" w:color="auto"/>
        <w:left w:val="none" w:sz="0" w:space="0" w:color="auto"/>
        <w:bottom w:val="none" w:sz="0" w:space="0" w:color="auto"/>
        <w:right w:val="none" w:sz="0" w:space="0" w:color="auto"/>
      </w:divBdr>
    </w:div>
    <w:div w:id="705982933">
      <w:bodyDiv w:val="1"/>
      <w:marLeft w:val="0"/>
      <w:marRight w:val="0"/>
      <w:marTop w:val="0"/>
      <w:marBottom w:val="0"/>
      <w:divBdr>
        <w:top w:val="none" w:sz="0" w:space="0" w:color="auto"/>
        <w:left w:val="none" w:sz="0" w:space="0" w:color="auto"/>
        <w:bottom w:val="none" w:sz="0" w:space="0" w:color="auto"/>
        <w:right w:val="none" w:sz="0" w:space="0" w:color="auto"/>
      </w:divBdr>
    </w:div>
    <w:div w:id="729571013">
      <w:bodyDiv w:val="1"/>
      <w:marLeft w:val="0"/>
      <w:marRight w:val="0"/>
      <w:marTop w:val="0"/>
      <w:marBottom w:val="0"/>
      <w:divBdr>
        <w:top w:val="none" w:sz="0" w:space="0" w:color="auto"/>
        <w:left w:val="none" w:sz="0" w:space="0" w:color="auto"/>
        <w:bottom w:val="none" w:sz="0" w:space="0" w:color="auto"/>
        <w:right w:val="none" w:sz="0" w:space="0" w:color="auto"/>
      </w:divBdr>
    </w:div>
    <w:div w:id="856694071">
      <w:bodyDiv w:val="1"/>
      <w:marLeft w:val="0"/>
      <w:marRight w:val="0"/>
      <w:marTop w:val="0"/>
      <w:marBottom w:val="0"/>
      <w:divBdr>
        <w:top w:val="none" w:sz="0" w:space="0" w:color="auto"/>
        <w:left w:val="none" w:sz="0" w:space="0" w:color="auto"/>
        <w:bottom w:val="none" w:sz="0" w:space="0" w:color="auto"/>
        <w:right w:val="none" w:sz="0" w:space="0" w:color="auto"/>
      </w:divBdr>
      <w:divsChild>
        <w:div w:id="2063210529">
          <w:marLeft w:val="0"/>
          <w:marRight w:val="0"/>
          <w:marTop w:val="0"/>
          <w:marBottom w:val="0"/>
          <w:divBdr>
            <w:top w:val="none" w:sz="0" w:space="0" w:color="auto"/>
            <w:left w:val="none" w:sz="0" w:space="0" w:color="auto"/>
            <w:bottom w:val="none" w:sz="0" w:space="0" w:color="auto"/>
            <w:right w:val="none" w:sz="0" w:space="0" w:color="auto"/>
          </w:divBdr>
          <w:divsChild>
            <w:div w:id="48204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67187">
      <w:bodyDiv w:val="1"/>
      <w:marLeft w:val="0"/>
      <w:marRight w:val="0"/>
      <w:marTop w:val="0"/>
      <w:marBottom w:val="0"/>
      <w:divBdr>
        <w:top w:val="none" w:sz="0" w:space="0" w:color="auto"/>
        <w:left w:val="none" w:sz="0" w:space="0" w:color="auto"/>
        <w:bottom w:val="none" w:sz="0" w:space="0" w:color="auto"/>
        <w:right w:val="none" w:sz="0" w:space="0" w:color="auto"/>
      </w:divBdr>
    </w:div>
    <w:div w:id="1278636652">
      <w:bodyDiv w:val="1"/>
      <w:marLeft w:val="0"/>
      <w:marRight w:val="0"/>
      <w:marTop w:val="0"/>
      <w:marBottom w:val="0"/>
      <w:divBdr>
        <w:top w:val="none" w:sz="0" w:space="0" w:color="auto"/>
        <w:left w:val="none" w:sz="0" w:space="0" w:color="auto"/>
        <w:bottom w:val="none" w:sz="0" w:space="0" w:color="auto"/>
        <w:right w:val="none" w:sz="0" w:space="0" w:color="auto"/>
      </w:divBdr>
    </w:div>
    <w:div w:id="1348212463">
      <w:bodyDiv w:val="1"/>
      <w:marLeft w:val="0"/>
      <w:marRight w:val="0"/>
      <w:marTop w:val="0"/>
      <w:marBottom w:val="0"/>
      <w:divBdr>
        <w:top w:val="none" w:sz="0" w:space="0" w:color="auto"/>
        <w:left w:val="none" w:sz="0" w:space="0" w:color="auto"/>
        <w:bottom w:val="none" w:sz="0" w:space="0" w:color="auto"/>
        <w:right w:val="none" w:sz="0" w:space="0" w:color="auto"/>
      </w:divBdr>
      <w:divsChild>
        <w:div w:id="208609741">
          <w:marLeft w:val="0"/>
          <w:marRight w:val="0"/>
          <w:marTop w:val="0"/>
          <w:marBottom w:val="0"/>
          <w:divBdr>
            <w:top w:val="none" w:sz="0" w:space="0" w:color="auto"/>
            <w:left w:val="none" w:sz="0" w:space="0" w:color="auto"/>
            <w:bottom w:val="none" w:sz="0" w:space="0" w:color="auto"/>
            <w:right w:val="none" w:sz="0" w:space="0" w:color="auto"/>
          </w:divBdr>
          <w:divsChild>
            <w:div w:id="66979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67459">
      <w:bodyDiv w:val="1"/>
      <w:marLeft w:val="0"/>
      <w:marRight w:val="0"/>
      <w:marTop w:val="0"/>
      <w:marBottom w:val="0"/>
      <w:divBdr>
        <w:top w:val="none" w:sz="0" w:space="0" w:color="auto"/>
        <w:left w:val="none" w:sz="0" w:space="0" w:color="auto"/>
        <w:bottom w:val="none" w:sz="0" w:space="0" w:color="auto"/>
        <w:right w:val="none" w:sz="0" w:space="0" w:color="auto"/>
      </w:divBdr>
    </w:div>
    <w:div w:id="1511724757">
      <w:bodyDiv w:val="1"/>
      <w:marLeft w:val="0"/>
      <w:marRight w:val="0"/>
      <w:marTop w:val="0"/>
      <w:marBottom w:val="0"/>
      <w:divBdr>
        <w:top w:val="none" w:sz="0" w:space="0" w:color="auto"/>
        <w:left w:val="none" w:sz="0" w:space="0" w:color="auto"/>
        <w:bottom w:val="none" w:sz="0" w:space="0" w:color="auto"/>
        <w:right w:val="none" w:sz="0" w:space="0" w:color="auto"/>
      </w:divBdr>
    </w:div>
    <w:div w:id="1534271697">
      <w:bodyDiv w:val="1"/>
      <w:marLeft w:val="0"/>
      <w:marRight w:val="0"/>
      <w:marTop w:val="0"/>
      <w:marBottom w:val="0"/>
      <w:divBdr>
        <w:top w:val="none" w:sz="0" w:space="0" w:color="auto"/>
        <w:left w:val="none" w:sz="0" w:space="0" w:color="auto"/>
        <w:bottom w:val="none" w:sz="0" w:space="0" w:color="auto"/>
        <w:right w:val="none" w:sz="0" w:space="0" w:color="auto"/>
      </w:divBdr>
      <w:divsChild>
        <w:div w:id="1336612220">
          <w:marLeft w:val="0"/>
          <w:marRight w:val="0"/>
          <w:marTop w:val="0"/>
          <w:marBottom w:val="0"/>
          <w:divBdr>
            <w:top w:val="none" w:sz="0" w:space="0" w:color="auto"/>
            <w:left w:val="none" w:sz="0" w:space="0" w:color="auto"/>
            <w:bottom w:val="none" w:sz="0" w:space="0" w:color="auto"/>
            <w:right w:val="none" w:sz="0" w:space="0" w:color="auto"/>
          </w:divBdr>
        </w:div>
      </w:divsChild>
    </w:div>
    <w:div w:id="1539930749">
      <w:bodyDiv w:val="1"/>
      <w:marLeft w:val="0"/>
      <w:marRight w:val="0"/>
      <w:marTop w:val="0"/>
      <w:marBottom w:val="0"/>
      <w:divBdr>
        <w:top w:val="none" w:sz="0" w:space="0" w:color="auto"/>
        <w:left w:val="none" w:sz="0" w:space="0" w:color="auto"/>
        <w:bottom w:val="none" w:sz="0" w:space="0" w:color="auto"/>
        <w:right w:val="none" w:sz="0" w:space="0" w:color="auto"/>
      </w:divBdr>
    </w:div>
    <w:div w:id="1779644061">
      <w:bodyDiv w:val="1"/>
      <w:marLeft w:val="0"/>
      <w:marRight w:val="0"/>
      <w:marTop w:val="0"/>
      <w:marBottom w:val="0"/>
      <w:divBdr>
        <w:top w:val="none" w:sz="0" w:space="0" w:color="auto"/>
        <w:left w:val="none" w:sz="0" w:space="0" w:color="auto"/>
        <w:bottom w:val="none" w:sz="0" w:space="0" w:color="auto"/>
        <w:right w:val="none" w:sz="0" w:space="0" w:color="auto"/>
      </w:divBdr>
    </w:div>
    <w:div w:id="2015692760">
      <w:bodyDiv w:val="1"/>
      <w:marLeft w:val="0"/>
      <w:marRight w:val="0"/>
      <w:marTop w:val="0"/>
      <w:marBottom w:val="0"/>
      <w:divBdr>
        <w:top w:val="none" w:sz="0" w:space="0" w:color="auto"/>
        <w:left w:val="none" w:sz="0" w:space="0" w:color="auto"/>
        <w:bottom w:val="none" w:sz="0" w:space="0" w:color="auto"/>
        <w:right w:val="none" w:sz="0" w:space="0" w:color="auto"/>
      </w:divBdr>
    </w:div>
    <w:div w:id="2067531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tampabaychamber.com/staff/speaker/andrea-murphy/"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www.tampabaychamber.com/staff/speaker/tara-battiato/" TargetMode="External"/><Relationship Id="rId17" Type="http://schemas.openxmlformats.org/officeDocument/2006/relationships/hyperlink" Target="http://www.gtlaw.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mangiones@gtlaw.com?subject=RSVP:%20%20Tampa%20Bay%20Chamber%20Pearls%20of%20Wisdom%20Raising%20the%20Game%20|%20Friday,%20May%203,%208:00%20am%20|%20AdventHealth%20Training%20Cente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tampabaychamber.com/staff/speaker/lisa-thelwell/" TargetMode="External"/><Relationship Id="rId23"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tampabaychamber.com/staff/speaker/denise-schilte-brown/"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Greenberg Traurig</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Bohl</dc:creator>
  <cp:lastModifiedBy>Mangione, Sharon (Mgr-TPA-Mktg)</cp:lastModifiedBy>
  <cp:revision>4</cp:revision>
  <cp:lastPrinted>2015-12-07T20:43:00Z</cp:lastPrinted>
  <dcterms:created xsi:type="dcterms:W3CDTF">2024-04-02T20:42:00Z</dcterms:created>
  <dcterms:modified xsi:type="dcterms:W3CDTF">2024-04-03T18:41:00Z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GEAAO+/T9t20xwl+YXo1QJsNrsRdgRNOGJcXworgDOYLj1NAgag8ngC4WSojw9BCoI8LIHUy15kEw/Pe
XvknOKulgsAgZVyZAPCUlIt957a2avaOVGrx5PNsac796gAHBrzck9tgtXzkvxcMGD32/4XiVTP2
sYVR1a1NzdyTZw+wrrl/X8RAvrCWs84frKplSwzKak0WTZtGoiZA514FMPjpiABregnKcEodWGwV
sGBNqgN2PwdZsvGce</vt:lpwstr>
  </property>
  <property fmtid="{D5CDD505-2E9C-101B-9397-08002B2CF9AE}" pid="3" name="MAIL_MSG_ID2">
    <vt:lpwstr>4xyBGi++ycs</vt:lpwstr>
  </property>
  <property fmtid="{D5CDD505-2E9C-101B-9397-08002B2CF9AE}" pid="4" name="RESPONSE_SENDER_NAME">
    <vt:lpwstr>ABAAgoCixPcRe8lKbZ9aPgVLkvbMkO2btYU4hLAhtduqakkEgQGe3rAZL8/pV0LGh+W9</vt:lpwstr>
  </property>
  <property fmtid="{D5CDD505-2E9C-101B-9397-08002B2CF9AE}" pid="5" name="EMAIL_OWNER_ADDRESS">
    <vt:lpwstr>sAAAE9kkUq3pEoJrCVRGhmg1WMq3SH1/WapWVoCgzC3IrS0=</vt:lpwstr>
  </property>
</Properties>
</file>